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1731" w14:textId="4A7439BF" w:rsidR="00F950FC" w:rsidRPr="00CA2873" w:rsidRDefault="00F950FC" w:rsidP="00F950FC">
      <w:pPr>
        <w:rPr>
          <w:rFonts w:ascii="Times New Roman" w:hAnsi="Times New Roman" w:cs="Times New Roman"/>
          <w:sz w:val="24"/>
          <w:szCs w:val="24"/>
        </w:rPr>
      </w:pPr>
      <w:r w:rsidRPr="00CA28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4E545F" wp14:editId="7A1D207C">
            <wp:simplePos x="0" y="0"/>
            <wp:positionH relativeFrom="column">
              <wp:posOffset>-416560</wp:posOffset>
            </wp:positionH>
            <wp:positionV relativeFrom="paragraph">
              <wp:posOffset>-424180</wp:posOffset>
            </wp:positionV>
            <wp:extent cx="1479550" cy="1047750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1774A" w14:textId="203C3086" w:rsidR="00F950FC" w:rsidRPr="00CA2873" w:rsidRDefault="00F950FC" w:rsidP="00F950FC">
      <w:pPr>
        <w:rPr>
          <w:rFonts w:ascii="Times New Roman" w:hAnsi="Times New Roman" w:cs="Times New Roman"/>
          <w:sz w:val="24"/>
          <w:szCs w:val="24"/>
        </w:rPr>
      </w:pPr>
    </w:p>
    <w:p w14:paraId="55AA061B" w14:textId="05082F9B" w:rsidR="00F950FC" w:rsidRPr="00CA2873" w:rsidRDefault="00F950FC" w:rsidP="00F950FC">
      <w:pPr>
        <w:rPr>
          <w:rFonts w:ascii="Times New Roman" w:hAnsi="Times New Roman" w:cs="Times New Roman"/>
          <w:sz w:val="24"/>
          <w:szCs w:val="24"/>
        </w:rPr>
      </w:pPr>
      <w:r w:rsidRPr="00CA2873">
        <w:rPr>
          <w:rFonts w:ascii="Times New Roman" w:hAnsi="Times New Roman" w:cs="Times New Roman"/>
          <w:sz w:val="24"/>
          <w:szCs w:val="24"/>
        </w:rPr>
        <w:t>L’écosystème startup africain évolue rapidement.</w:t>
      </w:r>
      <w:r w:rsidRPr="00CA2873">
        <w:rPr>
          <w:rFonts w:ascii="Times New Roman" w:hAnsi="Times New Roman" w:cs="Times New Roman"/>
          <w:sz w:val="24"/>
          <w:szCs w:val="24"/>
        </w:rPr>
        <w:br/>
      </w:r>
      <w:hyperlink r:id="rId5" w:tgtFrame="_self" w:history="1">
        <w:r w:rsidRPr="00CA2873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Digital Africa</w:t>
        </w:r>
      </w:hyperlink>
      <w:r w:rsidRPr="00CA2873">
        <w:rPr>
          <w:rFonts w:ascii="Times New Roman" w:hAnsi="Times New Roman" w:cs="Times New Roman"/>
          <w:sz w:val="24"/>
          <w:szCs w:val="24"/>
        </w:rPr>
        <w:t xml:space="preserve"> a lancé le Digital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(DASF), un fonds soutenu par </w:t>
      </w:r>
      <w:hyperlink r:id="rId6" w:tgtFrame="_self" w:history="1">
        <w:r w:rsidRPr="00CA2873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Proparco</w:t>
        </w:r>
      </w:hyperlink>
      <w:r w:rsidRPr="00CA2873">
        <w:rPr>
          <w:rFonts w:ascii="Times New Roman" w:hAnsi="Times New Roman" w:cs="Times New Roman"/>
          <w:sz w:val="24"/>
          <w:szCs w:val="24"/>
        </w:rPr>
        <w:t xml:space="preserve"> et le gouvernement français pour financer les startups africaines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stage.</w:t>
      </w:r>
      <w:r w:rsidRPr="00CA2873">
        <w:rPr>
          <w:rFonts w:ascii="Times New Roman" w:hAnsi="Times New Roman" w:cs="Times New Roman"/>
          <w:sz w:val="24"/>
          <w:szCs w:val="24"/>
        </w:rPr>
        <w:br/>
      </w:r>
      <w:r w:rsidRPr="00CA2873">
        <w:rPr>
          <w:rFonts w:ascii="Times New Roman" w:hAnsi="Times New Roman" w:cs="Times New Roman"/>
          <w:b/>
          <w:bCs/>
          <w:sz w:val="24"/>
          <w:szCs w:val="24"/>
        </w:rPr>
        <w:t>Le point important :</w:t>
      </w:r>
      <w:r w:rsidRPr="00CA28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A2873">
        <w:rPr>
          <w:rFonts w:ascii="Times New Roman" w:hAnsi="Times New Roman" w:cs="Times New Roman"/>
          <w:sz w:val="24"/>
          <w:szCs w:val="24"/>
        </w:rPr>
        <w:t>Le fonds veut financer davantage de startups africaines en dehors des écosystèmes les plus financés comme :</w:t>
      </w:r>
      <w:r w:rsidRPr="00CA2873">
        <w:rPr>
          <w:rFonts w:ascii="Times New Roman" w:hAnsi="Times New Roman" w:cs="Times New Roman"/>
          <w:sz w:val="24"/>
          <w:szCs w:val="24"/>
        </w:rPr>
        <w:br/>
        <w:t>• Nigeria</w:t>
      </w:r>
      <w:r w:rsidRPr="00CA2873">
        <w:rPr>
          <w:rFonts w:ascii="Times New Roman" w:hAnsi="Times New Roman" w:cs="Times New Roman"/>
          <w:sz w:val="24"/>
          <w:szCs w:val="24"/>
        </w:rPr>
        <w:br/>
        <w:t>• Kenya</w:t>
      </w:r>
      <w:r w:rsidRPr="00CA2873">
        <w:rPr>
          <w:rFonts w:ascii="Times New Roman" w:hAnsi="Times New Roman" w:cs="Times New Roman"/>
          <w:sz w:val="24"/>
          <w:szCs w:val="24"/>
        </w:rPr>
        <w:br/>
        <w:t xml:space="preserve">• South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br/>
      </w:r>
      <w:r w:rsidRPr="00CA2873">
        <w:rPr>
          <w:rFonts w:ascii="Times New Roman" w:hAnsi="Times New Roman" w:cs="Times New Roman"/>
          <w:b/>
          <w:bCs/>
          <w:sz w:val="24"/>
          <w:szCs w:val="24"/>
        </w:rPr>
        <w:t>Cela peut créer plus d’opportunités pour des marchés comme :</w:t>
      </w:r>
      <w:r w:rsidRPr="00CA287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Senegal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br/>
        <w:t>• Côte d’Ivoire</w:t>
      </w:r>
      <w:r w:rsidRPr="00CA2873">
        <w:rPr>
          <w:rFonts w:ascii="Times New Roman" w:hAnsi="Times New Roman" w:cs="Times New Roman"/>
          <w:sz w:val="24"/>
          <w:szCs w:val="24"/>
        </w:rPr>
        <w:br/>
        <w:t>• Benin</w:t>
      </w:r>
      <w:r w:rsidRPr="00CA2873">
        <w:rPr>
          <w:rFonts w:ascii="Times New Roman" w:hAnsi="Times New Roman" w:cs="Times New Roman"/>
          <w:sz w:val="24"/>
          <w:szCs w:val="24"/>
        </w:rPr>
        <w:br/>
        <w:t>• Togo</w:t>
      </w:r>
      <w:r w:rsidRPr="00CA2873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br/>
        <w:t>• Democratic Republic of the Congo</w:t>
      </w:r>
      <w:r w:rsidRPr="00CA2873">
        <w:rPr>
          <w:rFonts w:ascii="Times New Roman" w:hAnsi="Times New Roman" w:cs="Times New Roman"/>
          <w:sz w:val="24"/>
          <w:szCs w:val="24"/>
        </w:rPr>
        <w:br/>
        <w:t>• Etc.</w:t>
      </w:r>
      <w:r w:rsidRPr="00CA2873">
        <w:rPr>
          <w:rFonts w:ascii="Times New Roman" w:hAnsi="Times New Roman" w:cs="Times New Roman"/>
          <w:sz w:val="24"/>
          <w:szCs w:val="24"/>
        </w:rPr>
        <w:br/>
      </w:r>
      <w:r w:rsidRPr="00CA2873">
        <w:rPr>
          <w:rFonts w:ascii="Times New Roman" w:hAnsi="Times New Roman" w:cs="Times New Roman"/>
          <w:b/>
          <w:bCs/>
          <w:sz w:val="24"/>
          <w:szCs w:val="24"/>
        </w:rPr>
        <w:t>Quelques points clés :</w:t>
      </w:r>
      <w:r w:rsidRPr="00CA2873">
        <w:rPr>
          <w:rFonts w:ascii="Times New Roman" w:hAnsi="Times New Roman" w:cs="Times New Roman"/>
          <w:sz w:val="24"/>
          <w:szCs w:val="24"/>
        </w:rPr>
        <w:br/>
        <w:t>• Jusqu’à 2M€ par startup</w:t>
      </w:r>
      <w:r w:rsidRPr="00CA2873">
        <w:rPr>
          <w:rFonts w:ascii="Times New Roman" w:hAnsi="Times New Roman" w:cs="Times New Roman"/>
          <w:sz w:val="24"/>
          <w:szCs w:val="24"/>
        </w:rPr>
        <w:br/>
        <w:t xml:space="preserve">• Focus IA, fintech,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healthtech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tech et infrastructure numérique</w:t>
      </w:r>
      <w:r w:rsidRPr="00CA2873">
        <w:rPr>
          <w:rFonts w:ascii="Times New Roman" w:hAnsi="Times New Roman" w:cs="Times New Roman"/>
          <w:sz w:val="24"/>
          <w:szCs w:val="24"/>
        </w:rPr>
        <w:br/>
        <w:t xml:space="preserve">• Objectif de renforcer le financement </w:t>
      </w:r>
      <w:proofErr w:type="spellStart"/>
      <w:r w:rsidRPr="00CA2873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A2873">
        <w:rPr>
          <w:rFonts w:ascii="Times New Roman" w:hAnsi="Times New Roman" w:cs="Times New Roman"/>
          <w:sz w:val="24"/>
          <w:szCs w:val="24"/>
        </w:rPr>
        <w:t xml:space="preserve"> en Afrique</w:t>
      </w:r>
      <w:r w:rsidRPr="00CA2873">
        <w:rPr>
          <w:rFonts w:ascii="Times New Roman" w:hAnsi="Times New Roman" w:cs="Times New Roman"/>
          <w:sz w:val="24"/>
          <w:szCs w:val="24"/>
        </w:rPr>
        <w:br/>
        <w:t>Un signal intéressant pour les fondateurs africains.</w:t>
      </w:r>
      <w:r w:rsidRPr="00CA2873">
        <w:rPr>
          <w:rFonts w:ascii="Times New Roman" w:hAnsi="Times New Roman" w:cs="Times New Roman"/>
          <w:sz w:val="24"/>
          <w:szCs w:val="24"/>
        </w:rPr>
        <w:br/>
        <w:t>Les investisseurs commencent progressivement à regarder au-delà des hubs traditionnels.</w:t>
      </w:r>
      <w:r w:rsidRPr="00CA2873">
        <w:rPr>
          <w:rFonts w:ascii="Times New Roman" w:hAnsi="Times New Roman" w:cs="Times New Roman"/>
          <w:sz w:val="24"/>
          <w:szCs w:val="24"/>
        </w:rPr>
        <w:br/>
      </w:r>
      <w:r w:rsidRPr="00CA2873">
        <w:rPr>
          <w:rFonts w:ascii="Times New Roman" w:hAnsi="Times New Roman" w:cs="Times New Roman"/>
          <w:b/>
          <w:bCs/>
          <w:sz w:val="24"/>
          <w:szCs w:val="24"/>
        </w:rPr>
        <w:t>Lien</w:t>
      </w:r>
      <w:r w:rsidRPr="00CA2873">
        <w:rPr>
          <w:rFonts w:ascii="Times New Roman" w:hAnsi="Times New Roman" w:cs="Times New Roman"/>
          <w:sz w:val="24"/>
          <w:szCs w:val="24"/>
        </w:rPr>
        <w:t xml:space="preserve"> : </w:t>
      </w:r>
      <w:hyperlink r:id="rId7" w:tgtFrame="_self" w:history="1">
        <w:r w:rsidRPr="00CA2873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https://lnkd.in/dqGPQNcC</w:t>
        </w:r>
      </w:hyperlink>
    </w:p>
    <w:p w14:paraId="76B92ACC" w14:textId="65EBC046" w:rsidR="00F950FC" w:rsidRPr="00CA2873" w:rsidRDefault="00F950FC" w:rsidP="00F950FC">
      <w:pPr>
        <w:rPr>
          <w:rFonts w:ascii="Times New Roman" w:hAnsi="Times New Roman" w:cs="Times New Roman"/>
          <w:sz w:val="24"/>
          <w:szCs w:val="24"/>
        </w:rPr>
      </w:pPr>
      <w:r w:rsidRPr="00CA287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07C4D5" wp14:editId="3DC35209">
            <wp:extent cx="5759450" cy="7194550"/>
            <wp:effectExtent l="0" t="0" r="0" b="6350"/>
            <wp:docPr id="3" name="Image 3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D104" w14:textId="77777777" w:rsidR="00F950FC" w:rsidRPr="00CA2873" w:rsidRDefault="00F950FC" w:rsidP="00F950FC">
      <w:pPr>
        <w:rPr>
          <w:rFonts w:ascii="Times New Roman" w:hAnsi="Times New Roman" w:cs="Times New Roman"/>
          <w:sz w:val="24"/>
          <w:szCs w:val="24"/>
        </w:rPr>
      </w:pPr>
    </w:p>
    <w:p w14:paraId="15196E80" w14:textId="77777777" w:rsidR="00F950FC" w:rsidRPr="00CA2873" w:rsidRDefault="00F950FC">
      <w:pPr>
        <w:rPr>
          <w:rFonts w:ascii="Times New Roman" w:hAnsi="Times New Roman" w:cs="Times New Roman"/>
          <w:sz w:val="24"/>
          <w:szCs w:val="24"/>
        </w:rPr>
      </w:pPr>
    </w:p>
    <w:sectPr w:rsidR="00F950FC" w:rsidRPr="00CA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FC"/>
    <w:rsid w:val="00117EC6"/>
    <w:rsid w:val="001C7D68"/>
    <w:rsid w:val="00B512D5"/>
    <w:rsid w:val="00CA2873"/>
    <w:rsid w:val="00D12202"/>
    <w:rsid w:val="00F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E1A"/>
  <w15:chartTrackingRefBased/>
  <w15:docId w15:val="{C8596EFF-F01A-4E35-9F4A-83A2CADB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50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lnkd.in/dqGPQN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proparco/" TargetMode="External"/><Relationship Id="rId5" Type="http://schemas.openxmlformats.org/officeDocument/2006/relationships/hyperlink" Target="https://www.linkedin.com/company/digitalafric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Owehi Christophe YAO</dc:creator>
  <cp:keywords/>
  <dc:description/>
  <cp:lastModifiedBy>Owehi Christophe YAO</cp:lastModifiedBy>
  <cp:revision>3</cp:revision>
  <dcterms:created xsi:type="dcterms:W3CDTF">2026-06-03T18:28:00Z</dcterms:created>
  <dcterms:modified xsi:type="dcterms:W3CDTF">2026-06-05T11:04:00Z</dcterms:modified>
</cp:coreProperties>
</file>