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C902" w14:textId="38473F09" w:rsidR="00826D49" w:rsidRPr="009E456C" w:rsidRDefault="00826D49" w:rsidP="00826D49">
      <w:pPr>
        <w:tabs>
          <w:tab w:val="left" w:pos="3320"/>
        </w:tabs>
        <w:rPr>
          <w:rFonts w:ascii="Times New Roman" w:hAnsi="Times New Roman" w:cs="Times New Roman"/>
          <w:sz w:val="24"/>
          <w:szCs w:val="24"/>
        </w:rPr>
      </w:pPr>
      <w:r w:rsidRPr="009E45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8ED632" wp14:editId="54FCE4D1">
            <wp:simplePos x="0" y="0"/>
            <wp:positionH relativeFrom="column">
              <wp:posOffset>-226695</wp:posOffset>
            </wp:positionH>
            <wp:positionV relativeFrom="paragraph">
              <wp:posOffset>-550545</wp:posOffset>
            </wp:positionV>
            <wp:extent cx="1149350" cy="114935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EBF851" w14:textId="7AE06169" w:rsidR="00826D49" w:rsidRPr="009E456C" w:rsidRDefault="00826D49" w:rsidP="00826D49">
      <w:pPr>
        <w:tabs>
          <w:tab w:val="left" w:pos="3320"/>
        </w:tabs>
        <w:rPr>
          <w:rFonts w:ascii="Times New Roman" w:hAnsi="Times New Roman" w:cs="Times New Roman"/>
          <w:sz w:val="24"/>
          <w:szCs w:val="24"/>
        </w:rPr>
      </w:pPr>
    </w:p>
    <w:p w14:paraId="6D8CE285" w14:textId="5C4E821C" w:rsidR="00240A2F" w:rsidRDefault="00826D49" w:rsidP="00240A2F">
      <w:pPr>
        <w:tabs>
          <w:tab w:val="left" w:pos="33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56C">
        <w:rPr>
          <w:rFonts w:ascii="Times New Roman" w:hAnsi="Times New Roman" w:cs="Times New Roman"/>
          <w:sz w:val="24"/>
          <w:szCs w:val="24"/>
        </w:rPr>
        <w:t xml:space="preserve">Subvention </w:t>
      </w:r>
      <w:proofErr w:type="spellStart"/>
      <w:r w:rsidRPr="009E456C">
        <w:rPr>
          <w:rFonts w:ascii="Times New Roman" w:hAnsi="Times New Roman" w:cs="Times New Roman"/>
          <w:sz w:val="24"/>
          <w:szCs w:val="24"/>
        </w:rPr>
        <w:t>connectFUNDING</w:t>
      </w:r>
      <w:proofErr w:type="spellEnd"/>
      <w:r w:rsidRPr="009E456C">
        <w:rPr>
          <w:rFonts w:ascii="Times New Roman" w:hAnsi="Times New Roman" w:cs="Times New Roman"/>
          <w:sz w:val="24"/>
          <w:szCs w:val="24"/>
        </w:rPr>
        <w:t xml:space="preserve"> de la semaine - Digital </w:t>
      </w:r>
      <w:proofErr w:type="spellStart"/>
      <w:r w:rsidRPr="009E456C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9E4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56C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9E4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56C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9E456C">
        <w:rPr>
          <w:rFonts w:ascii="Times New Roman" w:hAnsi="Times New Roman" w:cs="Times New Roman"/>
          <w:sz w:val="24"/>
          <w:szCs w:val="24"/>
        </w:rPr>
        <w:t xml:space="preserve"> (DASF).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Le fonds vise à soutenir environ 30 startups dans 20 pays africains prioritaires, avec un investissement initial moyen d’environ 300 000 € et un financement complémentaire disponible pour les performants. </w:t>
      </w:r>
    </w:p>
    <w:p w14:paraId="52699218" w14:textId="601B86CC" w:rsidR="00240A2F" w:rsidRDefault="00826D49" w:rsidP="00826D49">
      <w:pPr>
        <w:tabs>
          <w:tab w:val="left" w:pos="3320"/>
        </w:tabs>
        <w:rPr>
          <w:rFonts w:ascii="Times New Roman" w:hAnsi="Times New Roman" w:cs="Times New Roman"/>
          <w:sz w:val="24"/>
          <w:szCs w:val="24"/>
        </w:rPr>
      </w:pPr>
      <w:r w:rsidRPr="009E456C">
        <w:rPr>
          <w:rFonts w:ascii="Times New Roman" w:hAnsi="Times New Roman" w:cs="Times New Roman"/>
          <w:b/>
          <w:bCs/>
          <w:sz w:val="24"/>
          <w:szCs w:val="24"/>
        </w:rPr>
        <w:t>Financement disponible :</w:t>
      </w:r>
      <w:r w:rsidRPr="009E456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56C">
        <w:rPr>
          <w:rFonts w:ascii="Times New Roman" w:hAnsi="Times New Roman" w:cs="Times New Roman"/>
          <w:sz w:val="24"/>
          <w:szCs w:val="24"/>
        </w:rPr>
        <w:t>• Investissement initial moyen : 300 000 €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 • Des investissements complémentaires disponibles jusqu’à 2 millions d’euros pour certaines startups sélectionnées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 • Accès à l’écosystème de Digital </w:t>
      </w:r>
      <w:proofErr w:type="spellStart"/>
      <w:r w:rsidRPr="009E456C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9E456C">
        <w:rPr>
          <w:rFonts w:ascii="Times New Roman" w:hAnsi="Times New Roman" w:cs="Times New Roman"/>
          <w:sz w:val="24"/>
          <w:szCs w:val="24"/>
        </w:rPr>
        <w:t>, au mentorat et au réseau d’investisseurs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 • Soutien à long terme conçu pour aider les startups à atteindre la préparation de série A </w:t>
      </w:r>
      <w:r w:rsidRPr="009E456C">
        <w:rPr>
          <w:rFonts w:ascii="Times New Roman" w:hAnsi="Times New Roman" w:cs="Times New Roman"/>
          <w:sz w:val="24"/>
          <w:szCs w:val="24"/>
        </w:rPr>
        <w:br/>
      </w:r>
      <w:r w:rsidRPr="009E456C">
        <w:rPr>
          <w:rFonts w:ascii="Times New Roman" w:hAnsi="Times New Roman" w:cs="Times New Roman"/>
          <w:b/>
          <w:bCs/>
          <w:sz w:val="24"/>
          <w:szCs w:val="24"/>
        </w:rPr>
        <w:t>Qui devrait postuler ?</w:t>
      </w:r>
      <w:r w:rsidRPr="009E456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56C">
        <w:rPr>
          <w:rFonts w:ascii="Times New Roman" w:hAnsi="Times New Roman" w:cs="Times New Roman"/>
          <w:sz w:val="24"/>
          <w:szCs w:val="24"/>
        </w:rPr>
        <w:t>• Startups technologiques opérant en Afrique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 • Des startups qui ont dépassé la phase initiale de l’idée et cherchent un financement de démarrage pour croître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 • Entreprises relevant des défis dans des secteurs tels que la fintech, l’IA, les infrastructures numériques, la santé, le climat, l’agriculture, l’éducation et d’autres secteurs axés sur l’innovation</w:t>
      </w:r>
      <w:r w:rsidRPr="009E456C">
        <w:rPr>
          <w:rFonts w:ascii="Times New Roman" w:hAnsi="Times New Roman" w:cs="Times New Roman"/>
          <w:sz w:val="24"/>
          <w:szCs w:val="24"/>
        </w:rPr>
        <w:br/>
        <w:t xml:space="preserve"> • Les fondateurs basés sur des marchés africains mal desservis sont particulièrement encouragés à postuler</w:t>
      </w:r>
    </w:p>
    <w:p w14:paraId="4832683A" w14:textId="1B0F305B" w:rsidR="00240A2F" w:rsidRPr="009E456C" w:rsidRDefault="00240A2F" w:rsidP="00826D49">
      <w:pPr>
        <w:tabs>
          <w:tab w:val="left" w:pos="3320"/>
        </w:tabs>
        <w:rPr>
          <w:rFonts w:ascii="Times New Roman" w:hAnsi="Times New Roman" w:cs="Times New Roman"/>
          <w:sz w:val="24"/>
          <w:szCs w:val="24"/>
        </w:rPr>
      </w:pPr>
      <w:r w:rsidRPr="009E45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04544C" wp14:editId="31C8A419">
            <wp:simplePos x="0" y="0"/>
            <wp:positionH relativeFrom="column">
              <wp:posOffset>-228586</wp:posOffset>
            </wp:positionH>
            <wp:positionV relativeFrom="paragraph">
              <wp:posOffset>218643</wp:posOffset>
            </wp:positionV>
            <wp:extent cx="6400800" cy="4892675"/>
            <wp:effectExtent l="0" t="0" r="0" b="3175"/>
            <wp:wrapNone/>
            <wp:docPr id="24" name="Image 24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ucune description alternative pour cett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068" cy="489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56C">
        <w:rPr>
          <w:rFonts w:ascii="Times New Roman" w:hAnsi="Times New Roman" w:cs="Times New Roman"/>
          <w:sz w:val="24"/>
          <w:szCs w:val="24"/>
        </w:rPr>
        <w:t xml:space="preserve">Lien : </w:t>
      </w:r>
      <w:hyperlink r:id="rId6" w:history="1">
        <w:r w:rsidRPr="009E456C">
          <w:rPr>
            <w:rStyle w:val="Lienhypertexte"/>
            <w:rFonts w:ascii="Times New Roman" w:hAnsi="Times New Roman" w:cs="Times New Roman"/>
            <w:sz w:val="24"/>
            <w:szCs w:val="24"/>
          </w:rPr>
          <w:t>https://lnkd.in/eMBwFHg3</w:t>
        </w:r>
      </w:hyperlink>
    </w:p>
    <w:p w14:paraId="5178E182" w14:textId="3B48C31F" w:rsidR="00826D49" w:rsidRPr="009E456C" w:rsidRDefault="00826D49" w:rsidP="00826D49">
      <w:pPr>
        <w:tabs>
          <w:tab w:val="left" w:pos="3320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257012BE" w14:textId="77777777" w:rsidR="00826D49" w:rsidRPr="009E456C" w:rsidRDefault="00826D49" w:rsidP="00826D49">
      <w:pPr>
        <w:rPr>
          <w:rFonts w:ascii="Times New Roman" w:hAnsi="Times New Roman" w:cs="Times New Roman"/>
          <w:sz w:val="24"/>
          <w:szCs w:val="24"/>
        </w:rPr>
      </w:pPr>
    </w:p>
    <w:p w14:paraId="578BC6AF" w14:textId="77777777" w:rsidR="00826D49" w:rsidRPr="009E456C" w:rsidRDefault="00826D49">
      <w:pPr>
        <w:rPr>
          <w:rFonts w:ascii="Times New Roman" w:hAnsi="Times New Roman" w:cs="Times New Roman"/>
          <w:sz w:val="24"/>
          <w:szCs w:val="24"/>
        </w:rPr>
      </w:pPr>
    </w:p>
    <w:sectPr w:rsidR="00826D49" w:rsidRPr="009E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9"/>
    <w:rsid w:val="00117EC6"/>
    <w:rsid w:val="00240A2F"/>
    <w:rsid w:val="00826D49"/>
    <w:rsid w:val="009E456C"/>
    <w:rsid w:val="00B5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144C"/>
  <w15:chartTrackingRefBased/>
  <w15:docId w15:val="{81636068-1554-415A-AB58-31E665D2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S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6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kd.in/eMBwFHg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Owehi Christophe YAO</dc:creator>
  <cp:keywords/>
  <dc:description/>
  <cp:lastModifiedBy>Owehi Christophe YAO</cp:lastModifiedBy>
  <cp:revision>3</cp:revision>
  <dcterms:created xsi:type="dcterms:W3CDTF">2026-06-04T08:30:00Z</dcterms:created>
  <dcterms:modified xsi:type="dcterms:W3CDTF">2026-06-05T10:41:00Z</dcterms:modified>
</cp:coreProperties>
</file>