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0C902" w14:textId="38473F09" w:rsidR="00826D49" w:rsidRPr="009E456C" w:rsidRDefault="00826D49" w:rsidP="00826D49">
      <w:pPr>
        <w:tabs>
          <w:tab w:val="left" w:pos="3320"/>
        </w:tabs>
        <w:rPr>
          <w:rFonts w:ascii="Times New Roman" w:hAnsi="Times New Roman" w:cs="Times New Roman"/>
          <w:sz w:val="24"/>
          <w:szCs w:val="24"/>
        </w:rPr>
      </w:pPr>
      <w:r w:rsidRPr="009E456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A8ED632" wp14:editId="54FCE4D1">
            <wp:simplePos x="0" y="0"/>
            <wp:positionH relativeFrom="column">
              <wp:posOffset>-226695</wp:posOffset>
            </wp:positionH>
            <wp:positionV relativeFrom="paragraph">
              <wp:posOffset>-550545</wp:posOffset>
            </wp:positionV>
            <wp:extent cx="1149350" cy="1149350"/>
            <wp:effectExtent l="0" t="0" r="0" b="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EBF851" w14:textId="7AE06169" w:rsidR="00826D49" w:rsidRPr="009E456C" w:rsidRDefault="00826D49" w:rsidP="00826D49">
      <w:pPr>
        <w:tabs>
          <w:tab w:val="left" w:pos="3320"/>
        </w:tabs>
        <w:rPr>
          <w:rFonts w:ascii="Times New Roman" w:hAnsi="Times New Roman" w:cs="Times New Roman"/>
          <w:sz w:val="24"/>
          <w:szCs w:val="24"/>
        </w:rPr>
      </w:pPr>
    </w:p>
    <w:p w14:paraId="6D8CE285" w14:textId="5C4E821C" w:rsidR="00240A2F" w:rsidRDefault="00826D49" w:rsidP="00240A2F">
      <w:pPr>
        <w:tabs>
          <w:tab w:val="left" w:pos="33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456C">
        <w:rPr>
          <w:rFonts w:ascii="Times New Roman" w:hAnsi="Times New Roman" w:cs="Times New Roman"/>
          <w:sz w:val="24"/>
          <w:szCs w:val="24"/>
        </w:rPr>
        <w:t xml:space="preserve">Subvention </w:t>
      </w:r>
      <w:proofErr w:type="spellStart"/>
      <w:r w:rsidRPr="009E456C">
        <w:rPr>
          <w:rFonts w:ascii="Times New Roman" w:hAnsi="Times New Roman" w:cs="Times New Roman"/>
          <w:sz w:val="24"/>
          <w:szCs w:val="24"/>
        </w:rPr>
        <w:t>connectFUNDING</w:t>
      </w:r>
      <w:proofErr w:type="spellEnd"/>
      <w:r w:rsidRPr="009E456C">
        <w:rPr>
          <w:rFonts w:ascii="Times New Roman" w:hAnsi="Times New Roman" w:cs="Times New Roman"/>
          <w:sz w:val="24"/>
          <w:szCs w:val="24"/>
        </w:rPr>
        <w:t xml:space="preserve"> de la semaine - Digital </w:t>
      </w:r>
      <w:proofErr w:type="spellStart"/>
      <w:r w:rsidRPr="009E456C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9E4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56C">
        <w:rPr>
          <w:rFonts w:ascii="Times New Roman" w:hAnsi="Times New Roman" w:cs="Times New Roman"/>
          <w:sz w:val="24"/>
          <w:szCs w:val="24"/>
        </w:rPr>
        <w:t>Seed</w:t>
      </w:r>
      <w:proofErr w:type="spellEnd"/>
      <w:r w:rsidRPr="009E4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56C">
        <w:rPr>
          <w:rFonts w:ascii="Times New Roman" w:hAnsi="Times New Roman" w:cs="Times New Roman"/>
          <w:sz w:val="24"/>
          <w:szCs w:val="24"/>
        </w:rPr>
        <w:t>Fund</w:t>
      </w:r>
      <w:proofErr w:type="spellEnd"/>
      <w:r w:rsidRPr="009E456C">
        <w:rPr>
          <w:rFonts w:ascii="Times New Roman" w:hAnsi="Times New Roman" w:cs="Times New Roman"/>
          <w:sz w:val="24"/>
          <w:szCs w:val="24"/>
        </w:rPr>
        <w:t xml:space="preserve"> (DASF).</w:t>
      </w:r>
      <w:r w:rsidRPr="009E456C">
        <w:rPr>
          <w:rFonts w:ascii="Times New Roman" w:hAnsi="Times New Roman" w:cs="Times New Roman"/>
          <w:sz w:val="24"/>
          <w:szCs w:val="24"/>
        </w:rPr>
        <w:br/>
        <w:t xml:space="preserve">Le fonds vise à soutenir environ 30 startups dans 20 pays africains prioritaires, avec un investissement initial moyen d’environ 300 000 € et un financement complémentaire disponible pour les performants. </w:t>
      </w:r>
    </w:p>
    <w:p w14:paraId="52699218" w14:textId="601B86CC" w:rsidR="00240A2F" w:rsidRDefault="00826D49" w:rsidP="00826D49">
      <w:pPr>
        <w:tabs>
          <w:tab w:val="left" w:pos="3320"/>
        </w:tabs>
        <w:rPr>
          <w:rFonts w:ascii="Times New Roman" w:hAnsi="Times New Roman" w:cs="Times New Roman"/>
          <w:sz w:val="24"/>
          <w:szCs w:val="24"/>
        </w:rPr>
      </w:pPr>
      <w:r w:rsidRPr="009E456C">
        <w:rPr>
          <w:rFonts w:ascii="Times New Roman" w:hAnsi="Times New Roman" w:cs="Times New Roman"/>
          <w:b/>
          <w:bCs/>
          <w:sz w:val="24"/>
          <w:szCs w:val="24"/>
        </w:rPr>
        <w:t>Financement disponible :</w:t>
      </w:r>
      <w:r w:rsidRPr="009E456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E456C">
        <w:rPr>
          <w:rFonts w:ascii="Times New Roman" w:hAnsi="Times New Roman" w:cs="Times New Roman"/>
          <w:sz w:val="24"/>
          <w:szCs w:val="24"/>
        </w:rPr>
        <w:t>• Investissement initial moyen : 300 000 €</w:t>
      </w:r>
      <w:r w:rsidRPr="009E456C">
        <w:rPr>
          <w:rFonts w:ascii="Times New Roman" w:hAnsi="Times New Roman" w:cs="Times New Roman"/>
          <w:sz w:val="24"/>
          <w:szCs w:val="24"/>
        </w:rPr>
        <w:br/>
        <w:t xml:space="preserve"> • Des investissements complémentaires disponibles jusqu’à 2 millions d’euros pour certaines startups sélectionnées</w:t>
      </w:r>
      <w:r w:rsidRPr="009E456C">
        <w:rPr>
          <w:rFonts w:ascii="Times New Roman" w:hAnsi="Times New Roman" w:cs="Times New Roman"/>
          <w:sz w:val="24"/>
          <w:szCs w:val="24"/>
        </w:rPr>
        <w:br/>
        <w:t xml:space="preserve"> • Accès à l’écosystème de Digital </w:t>
      </w:r>
      <w:proofErr w:type="spellStart"/>
      <w:r w:rsidRPr="009E456C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9E456C">
        <w:rPr>
          <w:rFonts w:ascii="Times New Roman" w:hAnsi="Times New Roman" w:cs="Times New Roman"/>
          <w:sz w:val="24"/>
          <w:szCs w:val="24"/>
        </w:rPr>
        <w:t>, au mentorat et au réseau d’investisseurs</w:t>
      </w:r>
      <w:r w:rsidRPr="009E456C">
        <w:rPr>
          <w:rFonts w:ascii="Times New Roman" w:hAnsi="Times New Roman" w:cs="Times New Roman"/>
          <w:sz w:val="24"/>
          <w:szCs w:val="24"/>
        </w:rPr>
        <w:br/>
        <w:t xml:space="preserve"> • Soutien à long terme conçu pour aider les startups à atteindre la préparation de série A </w:t>
      </w:r>
      <w:r w:rsidRPr="009E456C">
        <w:rPr>
          <w:rFonts w:ascii="Times New Roman" w:hAnsi="Times New Roman" w:cs="Times New Roman"/>
          <w:sz w:val="24"/>
          <w:szCs w:val="24"/>
        </w:rPr>
        <w:br/>
      </w:r>
      <w:r w:rsidRPr="009E456C">
        <w:rPr>
          <w:rFonts w:ascii="Times New Roman" w:hAnsi="Times New Roman" w:cs="Times New Roman"/>
          <w:b/>
          <w:bCs/>
          <w:sz w:val="24"/>
          <w:szCs w:val="24"/>
        </w:rPr>
        <w:t>Qui devrait postuler ?</w:t>
      </w:r>
      <w:r w:rsidRPr="009E456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E456C">
        <w:rPr>
          <w:rFonts w:ascii="Times New Roman" w:hAnsi="Times New Roman" w:cs="Times New Roman"/>
          <w:sz w:val="24"/>
          <w:szCs w:val="24"/>
        </w:rPr>
        <w:t>• Startups technologiques opérant en Afrique</w:t>
      </w:r>
      <w:r w:rsidRPr="009E456C">
        <w:rPr>
          <w:rFonts w:ascii="Times New Roman" w:hAnsi="Times New Roman" w:cs="Times New Roman"/>
          <w:sz w:val="24"/>
          <w:szCs w:val="24"/>
        </w:rPr>
        <w:br/>
        <w:t xml:space="preserve"> • Des startups qui ont dépassé la phase initiale de l’idée et cherchent un financement de démarrage pour croître</w:t>
      </w:r>
      <w:r w:rsidRPr="009E456C">
        <w:rPr>
          <w:rFonts w:ascii="Times New Roman" w:hAnsi="Times New Roman" w:cs="Times New Roman"/>
          <w:sz w:val="24"/>
          <w:szCs w:val="24"/>
        </w:rPr>
        <w:br/>
        <w:t xml:space="preserve"> • Entreprises relevant des défis dans des secteurs tels que la fintech, l’IA, les infrastructures numériques, la santé, le climat, l’agriculture, l’éducation et d’autres secteurs axés sur l’innovation</w:t>
      </w:r>
      <w:r w:rsidRPr="009E456C">
        <w:rPr>
          <w:rFonts w:ascii="Times New Roman" w:hAnsi="Times New Roman" w:cs="Times New Roman"/>
          <w:sz w:val="24"/>
          <w:szCs w:val="24"/>
        </w:rPr>
        <w:br/>
        <w:t xml:space="preserve"> • Les fondateurs basés sur des marchés africains mal desservis sont particulièrement encouragés à postuler</w:t>
      </w:r>
    </w:p>
    <w:p w14:paraId="4832683A" w14:textId="1B0F305B" w:rsidR="00240A2F" w:rsidRPr="009E456C" w:rsidRDefault="00240A2F" w:rsidP="00826D49">
      <w:pPr>
        <w:tabs>
          <w:tab w:val="left" w:pos="3320"/>
        </w:tabs>
        <w:rPr>
          <w:rFonts w:ascii="Times New Roman" w:hAnsi="Times New Roman" w:cs="Times New Roman"/>
          <w:sz w:val="24"/>
          <w:szCs w:val="24"/>
        </w:rPr>
      </w:pPr>
      <w:r w:rsidRPr="009E456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C04544C" wp14:editId="31C8A419">
            <wp:simplePos x="0" y="0"/>
            <wp:positionH relativeFrom="column">
              <wp:posOffset>-228586</wp:posOffset>
            </wp:positionH>
            <wp:positionV relativeFrom="paragraph">
              <wp:posOffset>218643</wp:posOffset>
            </wp:positionV>
            <wp:extent cx="6400800" cy="4892675"/>
            <wp:effectExtent l="0" t="0" r="0" b="3175"/>
            <wp:wrapNone/>
            <wp:docPr id="24" name="Image 24" descr="Aucune description alternative pour cett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Aucune description alternative pour cette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068" cy="489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56C">
        <w:rPr>
          <w:rFonts w:ascii="Times New Roman" w:hAnsi="Times New Roman" w:cs="Times New Roman"/>
          <w:sz w:val="24"/>
          <w:szCs w:val="24"/>
        </w:rPr>
        <w:t xml:space="preserve">Lien : </w:t>
      </w:r>
      <w:hyperlink r:id="rId6" w:history="1">
        <w:r w:rsidRPr="009E456C">
          <w:rPr>
            <w:rStyle w:val="Lienhypertexte"/>
            <w:rFonts w:ascii="Times New Roman" w:hAnsi="Times New Roman" w:cs="Times New Roman"/>
            <w:sz w:val="24"/>
            <w:szCs w:val="24"/>
          </w:rPr>
          <w:t>https://lnkd.in/eMBwFHg3</w:t>
        </w:r>
      </w:hyperlink>
    </w:p>
    <w:p w14:paraId="5178E182" w14:textId="3B48C31F" w:rsidR="00826D49" w:rsidRPr="009E456C" w:rsidRDefault="00826D49" w:rsidP="00826D49">
      <w:pPr>
        <w:tabs>
          <w:tab w:val="left" w:pos="3320"/>
        </w:tabs>
        <w:rPr>
          <w:rFonts w:ascii="Times New Roman" w:hAnsi="Times New Roman" w:cs="Times New Roman"/>
          <w:noProof/>
          <w:sz w:val="24"/>
          <w:szCs w:val="24"/>
        </w:rPr>
      </w:pPr>
    </w:p>
    <w:p w14:paraId="257012BE" w14:textId="77777777" w:rsidR="00826D49" w:rsidRPr="009E456C" w:rsidRDefault="00826D49" w:rsidP="00826D49">
      <w:pPr>
        <w:rPr>
          <w:rFonts w:ascii="Times New Roman" w:hAnsi="Times New Roman" w:cs="Times New Roman"/>
          <w:sz w:val="24"/>
          <w:szCs w:val="24"/>
        </w:rPr>
      </w:pPr>
    </w:p>
    <w:p w14:paraId="578BC6AF" w14:textId="77777777" w:rsidR="00826D49" w:rsidRPr="009E456C" w:rsidRDefault="00826D49">
      <w:pPr>
        <w:rPr>
          <w:rFonts w:ascii="Times New Roman" w:hAnsi="Times New Roman" w:cs="Times New Roman"/>
          <w:sz w:val="24"/>
          <w:szCs w:val="24"/>
        </w:rPr>
      </w:pPr>
    </w:p>
    <w:sectPr w:rsidR="00826D49" w:rsidRPr="009E4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49"/>
    <w:rsid w:val="00117EC6"/>
    <w:rsid w:val="00240A2F"/>
    <w:rsid w:val="00826D49"/>
    <w:rsid w:val="009E456C"/>
    <w:rsid w:val="00B5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S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144C"/>
  <w15:chartTrackingRefBased/>
  <w15:docId w15:val="{81636068-1554-415A-AB58-31E665D2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S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D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26D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nkd.in/eMBwFHg3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Owehi Christophe YAO</dc:creator>
  <cp:keywords/>
  <dc:description/>
  <cp:lastModifiedBy>Owehi Christophe YAO</cp:lastModifiedBy>
  <cp:revision>3</cp:revision>
  <dcterms:created xsi:type="dcterms:W3CDTF">2026-06-04T08:30:00Z</dcterms:created>
  <dcterms:modified xsi:type="dcterms:W3CDTF">2026-06-05T10:41:00Z</dcterms:modified>
</cp:coreProperties>
</file>