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05" w:rsidRDefault="00D15705" w:rsidP="00D15705">
      <w:pPr>
        <w:rPr>
          <w:b/>
          <w:sz w:val="30"/>
          <w:szCs w:val="30"/>
        </w:rPr>
      </w:pPr>
    </w:p>
    <w:p w:rsidR="00D15705" w:rsidRPr="00D15705" w:rsidRDefault="00D15705" w:rsidP="00D15705">
      <w:pPr>
        <w:rPr>
          <w:b/>
          <w:sz w:val="30"/>
          <w:szCs w:val="30"/>
        </w:rPr>
      </w:pPr>
      <w:bookmarkStart w:id="0" w:name="_GoBack"/>
      <w:bookmarkEnd w:id="0"/>
      <w:r w:rsidRPr="00D15705">
        <w:rPr>
          <w:b/>
          <w:sz w:val="30"/>
          <w:szCs w:val="30"/>
        </w:rPr>
        <w:t>8E APPEL À PROPOSITIONS</w:t>
      </w:r>
    </w:p>
    <w:p w:rsidR="00D15705" w:rsidRPr="00D15705" w:rsidRDefault="00D15705" w:rsidP="00D15705">
      <w:pPr>
        <w:rPr>
          <w:b/>
          <w:sz w:val="30"/>
          <w:szCs w:val="30"/>
        </w:rPr>
      </w:pPr>
      <w:r w:rsidRPr="00D15705">
        <w:rPr>
          <w:b/>
          <w:sz w:val="30"/>
          <w:szCs w:val="30"/>
        </w:rPr>
        <w:t>Des agriculteurs prospères, des écosystèmes résili</w:t>
      </w:r>
      <w:r w:rsidRPr="00D15705">
        <w:rPr>
          <w:b/>
          <w:sz w:val="30"/>
          <w:szCs w:val="30"/>
        </w:rPr>
        <w:t>ents, des communautés autonomes</w:t>
      </w:r>
    </w:p>
    <w:p w:rsidR="00D15705" w:rsidRDefault="00D15705" w:rsidP="00D15705">
      <w:r>
        <w:t xml:space="preserve">Au Fonds commun pour les matières premières (CFC), nous investissons dans des projets transformateurs et à fort impact qui autonomisent les petits exploitants agricoles et renforcent les communautés qu'ils font vivre. Notre objectif est d'allier réussite commerciale, régénération environnementale et inclusion </w:t>
      </w:r>
      <w:proofErr w:type="gramStart"/>
      <w:r>
        <w:t>sociale ,</w:t>
      </w:r>
      <w:proofErr w:type="gramEnd"/>
      <w:r>
        <w:t xml:space="preserve"> en permettant aux agriculteurs d'accéder à des marchés à forte valeur ajoutée, d'adopter des pratiques respectueuses du climat, de créer de la valeur localement </w:t>
      </w:r>
      <w:r>
        <w:t>et de protéger la biodiversité.</w:t>
      </w:r>
    </w:p>
    <w:p w:rsidR="00D15705" w:rsidRDefault="00D15705" w:rsidP="00D15705">
      <w:r>
        <w:t>Nous envisageons des chaînes de valeur où la technologie donne aux individus les moyens d'agir, où les PME prospèrent et où la prospérité qu'elles créent profite équitablement aux petits exploitants, aux travailleurs et à leurs communautés. La croissance des entreprises locales devrait s'accompagner d'une amélioration des revenus, de la dignité et de la résilience de celles et ceux qui cultivent la terre et préservent nos écosystèmes communs.</w:t>
      </w:r>
    </w:p>
    <w:p w:rsidR="00D15705" w:rsidRDefault="00D15705" w:rsidP="00D15705"/>
    <w:p w:rsidR="00D15705" w:rsidRDefault="00D15705" w:rsidP="00D15705">
      <w:r>
        <w:t xml:space="preserve">Le Fonds commun pour les produits de base (FCP) accepte les demandes de financement de ses 101 pays membres. Vous trouverez la liste des pays membres du FCP </w:t>
      </w:r>
    </w:p>
    <w:p w:rsidR="00D15705" w:rsidRDefault="00D15705" w:rsidP="00D15705">
      <w:pPr>
        <w:rPr>
          <w:b/>
          <w:sz w:val="30"/>
          <w:szCs w:val="30"/>
        </w:rPr>
      </w:pPr>
    </w:p>
    <w:p w:rsidR="00D15705" w:rsidRPr="00D15705" w:rsidRDefault="00D15705" w:rsidP="00D15705">
      <w:pPr>
        <w:rPr>
          <w:b/>
          <w:sz w:val="30"/>
          <w:szCs w:val="30"/>
        </w:rPr>
      </w:pPr>
      <w:r w:rsidRPr="00D15705">
        <w:rPr>
          <w:b/>
          <w:sz w:val="30"/>
          <w:szCs w:val="30"/>
        </w:rPr>
        <w:t>Qui devrait postuler ?</w:t>
      </w:r>
    </w:p>
    <w:p w:rsidR="00D15705" w:rsidRDefault="00D15705" w:rsidP="00D15705">
      <w:r>
        <w:t xml:space="preserve">Le CFC invite les PME, les coopératives, les entreprises sociales, les ONG et les entités des secteurs public ou privé établies ou exerçant des activités dans l'un des 101 pays membres du CFC à soumettre des candidatures pour des projets visant à améliorer les moyens de subsistance des petits exploitants agricoles et à favoriser un développement local inclusif. Les projets doivent être financièrement viables et les candidats doivent justifier d'au moins trois ans d'activité démontrant une expérience et des </w:t>
      </w:r>
      <w:r>
        <w:t xml:space="preserve">compétences pertinentes. </w:t>
      </w:r>
    </w:p>
    <w:p w:rsidR="00D15705" w:rsidRDefault="00D15705" w:rsidP="00D15705">
      <w:pPr>
        <w:rPr>
          <w:b/>
          <w:sz w:val="30"/>
          <w:szCs w:val="30"/>
        </w:rPr>
      </w:pPr>
    </w:p>
    <w:p w:rsidR="00D15705" w:rsidRPr="00D15705" w:rsidRDefault="00D15705" w:rsidP="00D15705">
      <w:pPr>
        <w:rPr>
          <w:b/>
          <w:sz w:val="30"/>
          <w:szCs w:val="30"/>
        </w:rPr>
      </w:pPr>
      <w:r w:rsidRPr="00D15705">
        <w:rPr>
          <w:b/>
          <w:sz w:val="30"/>
          <w:szCs w:val="30"/>
        </w:rPr>
        <w:t>D</w:t>
      </w:r>
      <w:r>
        <w:rPr>
          <w:b/>
          <w:sz w:val="30"/>
          <w:szCs w:val="30"/>
        </w:rPr>
        <w:t>omaines prioritaires généraux :</w:t>
      </w:r>
    </w:p>
    <w:p w:rsidR="00D15705" w:rsidRDefault="00D15705" w:rsidP="00D15705">
      <w:pPr>
        <w:pStyle w:val="Paragraphedeliste"/>
        <w:numPr>
          <w:ilvl w:val="0"/>
          <w:numId w:val="1"/>
        </w:numPr>
      </w:pPr>
      <w:r>
        <w:t xml:space="preserve">Financement du commerce pour les entreprises - Connecter les petits exploitants agricoles aux marchés </w:t>
      </w:r>
      <w:proofErr w:type="gramStart"/>
      <w:r>
        <w:t>mondiaux .</w:t>
      </w:r>
      <w:proofErr w:type="gramEnd"/>
    </w:p>
    <w:p w:rsidR="00D15705" w:rsidRDefault="00D15705" w:rsidP="00D15705">
      <w:pPr>
        <w:pStyle w:val="Paragraphedeliste"/>
        <w:numPr>
          <w:ilvl w:val="0"/>
          <w:numId w:val="1"/>
        </w:numPr>
      </w:pPr>
      <w:r>
        <w:t>Agriculture régénératrice et protection de la biodiversité.</w:t>
      </w:r>
    </w:p>
    <w:p w:rsidR="00D15705" w:rsidRDefault="00D15705" w:rsidP="00D15705">
      <w:pPr>
        <w:pStyle w:val="Paragraphedeliste"/>
        <w:numPr>
          <w:ilvl w:val="0"/>
          <w:numId w:val="1"/>
        </w:numPr>
      </w:pPr>
      <w:r>
        <w:t>Valorisation locale à faible impact environnemental.</w:t>
      </w:r>
    </w:p>
    <w:p w:rsidR="00D15705" w:rsidRDefault="00D15705" w:rsidP="00D15705">
      <w:pPr>
        <w:pStyle w:val="Paragraphedeliste"/>
        <w:numPr>
          <w:ilvl w:val="0"/>
          <w:numId w:val="1"/>
        </w:numPr>
      </w:pPr>
      <w:proofErr w:type="spellStart"/>
      <w:r>
        <w:t>Agtech</w:t>
      </w:r>
      <w:proofErr w:type="spellEnd"/>
      <w:r>
        <w:t xml:space="preserve"> et outils numériques pour des chaînes de valeur inclusives, durables et transparentes.</w:t>
      </w:r>
    </w:p>
    <w:p w:rsidR="00D15705" w:rsidRDefault="00D15705" w:rsidP="00D15705">
      <w:pPr>
        <w:pStyle w:val="Paragraphedeliste"/>
        <w:numPr>
          <w:ilvl w:val="0"/>
          <w:numId w:val="1"/>
        </w:numPr>
      </w:pPr>
      <w:r>
        <w:t>Améliorer l'accès au financement pour les petits exploitants agricoles.</w:t>
      </w:r>
    </w:p>
    <w:p w:rsidR="00D15705" w:rsidRDefault="00D15705" w:rsidP="00D15705">
      <w:pPr>
        <w:pStyle w:val="Paragraphedeliste"/>
        <w:numPr>
          <w:ilvl w:val="0"/>
          <w:numId w:val="1"/>
        </w:numPr>
      </w:pPr>
      <w:r>
        <w:t>Entrepreneuriat féminin et solutions d'affaires sous l'angle du genre</w:t>
      </w:r>
    </w:p>
    <w:p w:rsidR="00D15705" w:rsidRDefault="00D15705" w:rsidP="00D15705"/>
    <w:p w:rsidR="00D15705" w:rsidRPr="00D15705" w:rsidRDefault="00D15705" w:rsidP="00D15705">
      <w:pPr>
        <w:rPr>
          <w:b/>
          <w:sz w:val="30"/>
          <w:szCs w:val="30"/>
        </w:rPr>
      </w:pPr>
      <w:r w:rsidRPr="00D15705">
        <w:rPr>
          <w:b/>
          <w:sz w:val="30"/>
          <w:szCs w:val="30"/>
        </w:rPr>
        <w:t>Le CFC encourage particuli</w:t>
      </w:r>
      <w:r w:rsidRPr="00D15705">
        <w:rPr>
          <w:b/>
          <w:sz w:val="30"/>
          <w:szCs w:val="30"/>
        </w:rPr>
        <w:t>èrement les candidatures pour :</w:t>
      </w:r>
    </w:p>
    <w:p w:rsidR="00D15705" w:rsidRDefault="00D15705" w:rsidP="00D15705">
      <w:r>
        <w:lastRenderedPageBreak/>
        <w:t xml:space="preserve">Projets axés sur l’utilisation durable et la conservation des ressources forestières dans la région du bassin du Congo </w:t>
      </w:r>
      <w:proofErr w:type="gramStart"/>
      <w:r>
        <w:t>( Cameroun</w:t>
      </w:r>
      <w:proofErr w:type="gramEnd"/>
      <w:r>
        <w:t xml:space="preserve">, République centrafricaine, République démocratique du Congo, Guinée équatoriale, Gabon et République du Congo). </w:t>
      </w:r>
    </w:p>
    <w:p w:rsidR="00D15705" w:rsidRDefault="00D15705" w:rsidP="00D15705">
      <w:r>
        <w:t xml:space="preserve">Les propositions de financement provenant des pays les moins avancés (PMA), des pays en développement sans littoral (PDSL) et des petits pays insulaires en développement (PPID) ou portant sur ces pays sont traitées en priorité. </w:t>
      </w:r>
    </w:p>
    <w:p w:rsidR="00D15705" w:rsidRDefault="00D15705" w:rsidP="00D15705">
      <w:r>
        <w:t xml:space="preserve">Pour toute question, veuillez écrire à </w:t>
      </w:r>
      <w:r w:rsidRPr="00D15705">
        <w:rPr>
          <w:b/>
        </w:rPr>
        <w:t>opencall@common-fund.org</w:t>
      </w:r>
    </w:p>
    <w:p w:rsidR="00D15705" w:rsidRDefault="00D15705" w:rsidP="00D15705"/>
    <w:p w:rsidR="00D15705" w:rsidRPr="00D15705" w:rsidRDefault="00D15705" w:rsidP="00D15705">
      <w:pPr>
        <w:rPr>
          <w:b/>
          <w:sz w:val="30"/>
          <w:szCs w:val="30"/>
        </w:rPr>
      </w:pPr>
      <w:r w:rsidRPr="00D15705">
        <w:rPr>
          <w:b/>
          <w:sz w:val="30"/>
          <w:szCs w:val="30"/>
        </w:rPr>
        <w:t xml:space="preserve">Date limite : 1er avril 2026. </w:t>
      </w:r>
    </w:p>
    <w:p w:rsidR="00D15705" w:rsidRDefault="00D15705" w:rsidP="00D15705">
      <w:r>
        <w:t>Construisons des chaînes de valeur qui respectent et soutiennent les petits exploitants, augmentent les revenus locaux, restaurent les terres, renforcent les communautés et font de la biodiversité une source de valeur partagée</w:t>
      </w:r>
      <w:r>
        <w:t>.</w:t>
      </w:r>
    </w:p>
    <w:p w:rsidR="00D15705" w:rsidRPr="00D15705" w:rsidRDefault="00D15705" w:rsidP="00D15705">
      <w:pPr>
        <w:rPr>
          <w:b/>
          <w:sz w:val="30"/>
          <w:szCs w:val="30"/>
        </w:rPr>
      </w:pPr>
      <w:r w:rsidRPr="00D15705">
        <w:rPr>
          <w:b/>
          <w:sz w:val="30"/>
          <w:szCs w:val="30"/>
        </w:rPr>
        <w:t>Lien : https://www.common-fund.org/call-for-proposals</w:t>
      </w:r>
    </w:p>
    <w:sectPr w:rsidR="00D15705" w:rsidRPr="00D1570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96A" w:rsidRDefault="0004496A" w:rsidP="00D15705">
      <w:pPr>
        <w:spacing w:after="0" w:line="240" w:lineRule="auto"/>
      </w:pPr>
      <w:r>
        <w:separator/>
      </w:r>
    </w:p>
  </w:endnote>
  <w:endnote w:type="continuationSeparator" w:id="0">
    <w:p w:rsidR="0004496A" w:rsidRDefault="0004496A" w:rsidP="00D15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96A" w:rsidRDefault="0004496A" w:rsidP="00D15705">
      <w:pPr>
        <w:spacing w:after="0" w:line="240" w:lineRule="auto"/>
      </w:pPr>
      <w:r>
        <w:separator/>
      </w:r>
    </w:p>
  </w:footnote>
  <w:footnote w:type="continuationSeparator" w:id="0">
    <w:p w:rsidR="0004496A" w:rsidRDefault="0004496A" w:rsidP="00D157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05" w:rsidRDefault="00D15705">
    <w:pPr>
      <w:pStyle w:val="En-tte"/>
    </w:pPr>
    <w:r w:rsidRPr="00D15705">
      <w:rPr>
        <w:noProof/>
        <w:lang w:eastAsia="fr-FR"/>
      </w:rPr>
      <w:drawing>
        <wp:anchor distT="0" distB="0" distL="114300" distR="114300" simplePos="0" relativeHeight="251658240" behindDoc="0" locked="0" layoutInCell="1" allowOverlap="1">
          <wp:simplePos x="0" y="0"/>
          <wp:positionH relativeFrom="column">
            <wp:posOffset>5708015</wp:posOffset>
          </wp:positionH>
          <wp:positionV relativeFrom="paragraph">
            <wp:posOffset>-474980</wp:posOffset>
          </wp:positionV>
          <wp:extent cx="939800" cy="879475"/>
          <wp:effectExtent l="0" t="0" r="0" b="0"/>
          <wp:wrapSquare wrapText="bothSides"/>
          <wp:docPr id="1" name="Image 1" descr="C:\Users\DTS\Downloads\C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TS\Downloads\CF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9800" cy="8794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0D29BC"/>
    <w:multiLevelType w:val="hybridMultilevel"/>
    <w:tmpl w:val="80B4DB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705"/>
    <w:rsid w:val="0004496A"/>
    <w:rsid w:val="00294D3F"/>
    <w:rsid w:val="00883B5E"/>
    <w:rsid w:val="00D157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0EF8D-6324-4BAD-997B-DDBA09A6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5705"/>
    <w:pPr>
      <w:ind w:left="720"/>
      <w:contextualSpacing/>
    </w:pPr>
  </w:style>
  <w:style w:type="paragraph" w:styleId="En-tte">
    <w:name w:val="header"/>
    <w:basedOn w:val="Normal"/>
    <w:link w:val="En-tteCar"/>
    <w:uiPriority w:val="99"/>
    <w:unhideWhenUsed/>
    <w:rsid w:val="00D15705"/>
    <w:pPr>
      <w:tabs>
        <w:tab w:val="center" w:pos="4536"/>
        <w:tab w:val="right" w:pos="9072"/>
      </w:tabs>
      <w:spacing w:after="0" w:line="240" w:lineRule="auto"/>
    </w:pPr>
  </w:style>
  <w:style w:type="character" w:customStyle="1" w:styleId="En-tteCar">
    <w:name w:val="En-tête Car"/>
    <w:basedOn w:val="Policepardfaut"/>
    <w:link w:val="En-tte"/>
    <w:uiPriority w:val="99"/>
    <w:rsid w:val="00D15705"/>
  </w:style>
  <w:style w:type="paragraph" w:styleId="Pieddepage">
    <w:name w:val="footer"/>
    <w:basedOn w:val="Normal"/>
    <w:link w:val="PieddepageCar"/>
    <w:uiPriority w:val="99"/>
    <w:unhideWhenUsed/>
    <w:rsid w:val="00D157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491</Words>
  <Characters>2704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2025-11-17T10:17:00Z</dcterms:created>
  <dcterms:modified xsi:type="dcterms:W3CDTF">2025-11-17T10:27:00Z</dcterms:modified>
</cp:coreProperties>
</file>